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BE71" w14:textId="77777777" w:rsidR="005468BC" w:rsidRDefault="0001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вступительного экзамена в аспирантуру ВГПУ</w:t>
      </w:r>
    </w:p>
    <w:p w14:paraId="2239DE7A" w14:textId="7EA209A2" w:rsidR="00017538" w:rsidRDefault="0001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специальность </w:t>
      </w:r>
      <w:r w:rsidR="001F2FDD" w:rsidRPr="001F2FDD">
        <w:rPr>
          <w:rFonts w:ascii="Times New Roman" w:hAnsi="Times New Roman" w:cs="Times New Roman"/>
          <w:sz w:val="28"/>
          <w:szCs w:val="28"/>
        </w:rPr>
        <w:t>5.6.3.</w:t>
      </w:r>
      <w:r w:rsidR="001F2FDD">
        <w:rPr>
          <w:rFonts w:ascii="Times New Roman" w:hAnsi="Times New Roman" w:cs="Times New Roman"/>
          <w:sz w:val="28"/>
          <w:szCs w:val="28"/>
        </w:rPr>
        <w:t xml:space="preserve"> Археология</w:t>
      </w:r>
    </w:p>
    <w:p w14:paraId="2118B79A" w14:textId="7B45E7DA" w:rsidR="00017538" w:rsidRPr="005F4FA6" w:rsidRDefault="001B0C09" w:rsidP="005F4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F4FA6" w:rsidRPr="005F4FA6">
        <w:rPr>
          <w:rFonts w:ascii="Times New Roman" w:hAnsi="Times New Roman" w:cs="Times New Roman"/>
          <w:b/>
          <w:bCs/>
          <w:sz w:val="28"/>
          <w:szCs w:val="28"/>
        </w:rPr>
        <w:t>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68A7E1E1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Объект и предмет археологии.</w:t>
      </w:r>
    </w:p>
    <w:p w14:paraId="0B9151A7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Виды археологических источников.</w:t>
      </w:r>
    </w:p>
    <w:p w14:paraId="0F1B417B" w14:textId="16C433B9" w:rsidR="00EF3757" w:rsidRPr="00EF3757" w:rsidRDefault="005F4FA6" w:rsidP="000436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</w:t>
      </w:r>
      <w:r w:rsidR="00EF3757" w:rsidRPr="00EF3757">
        <w:rPr>
          <w:rFonts w:ascii="Times New Roman" w:hAnsi="Times New Roman"/>
          <w:sz w:val="28"/>
          <w:szCs w:val="28"/>
        </w:rPr>
        <w:t xml:space="preserve"> археологических исследований XIX</w:t>
      </w:r>
      <w:r w:rsidR="00EF3757">
        <w:rPr>
          <w:rFonts w:ascii="Times New Roman" w:hAnsi="Times New Roman"/>
          <w:sz w:val="28"/>
          <w:szCs w:val="28"/>
        </w:rPr>
        <w:t xml:space="preserve"> – </w:t>
      </w:r>
      <w:r w:rsidR="00EF3757" w:rsidRPr="00EF3757">
        <w:rPr>
          <w:rFonts w:ascii="Times New Roman" w:hAnsi="Times New Roman"/>
          <w:sz w:val="28"/>
          <w:szCs w:val="28"/>
        </w:rPr>
        <w:t>начала XX века в Месопотамии.</w:t>
      </w:r>
    </w:p>
    <w:p w14:paraId="23ABD27E" w14:textId="03C74B8B" w:rsidR="00EF3757" w:rsidRPr="00EF3757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Археология</w:t>
      </w:r>
      <w:r w:rsidR="00EF3757" w:rsidRPr="00EF3757">
        <w:rPr>
          <w:rFonts w:ascii="Times New Roman" w:hAnsi="Times New Roman"/>
          <w:sz w:val="28"/>
          <w:szCs w:val="28"/>
        </w:rPr>
        <w:t xml:space="preserve"> Северной Европ</w:t>
      </w:r>
      <w:r>
        <w:rPr>
          <w:rFonts w:ascii="Times New Roman" w:hAnsi="Times New Roman"/>
          <w:sz w:val="28"/>
          <w:szCs w:val="28"/>
        </w:rPr>
        <w:t>ы</w:t>
      </w:r>
      <w:r w:rsidR="00EF3757" w:rsidRPr="00EF3757">
        <w:rPr>
          <w:rFonts w:ascii="Times New Roman" w:hAnsi="Times New Roman"/>
          <w:sz w:val="28"/>
          <w:szCs w:val="28"/>
        </w:rPr>
        <w:t xml:space="preserve"> в XIX веке.</w:t>
      </w:r>
    </w:p>
    <w:p w14:paraId="11B6F834" w14:textId="7F5DEF99" w:rsidR="00EF3757" w:rsidRPr="00EF3757" w:rsidRDefault="00EF3757" w:rsidP="000436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Становление и особенности развития античной археологии в России в XIX </w:t>
      </w:r>
      <w:r>
        <w:rPr>
          <w:rFonts w:ascii="Times New Roman" w:hAnsi="Times New Roman"/>
          <w:sz w:val="28"/>
          <w:szCs w:val="28"/>
        </w:rPr>
        <w:t>–</w:t>
      </w:r>
      <w:r w:rsidRPr="00EF3757">
        <w:rPr>
          <w:rFonts w:ascii="Times New Roman" w:hAnsi="Times New Roman"/>
          <w:sz w:val="28"/>
          <w:szCs w:val="28"/>
        </w:rPr>
        <w:t xml:space="preserve"> начале XX вв.</w:t>
      </w:r>
    </w:p>
    <w:p w14:paraId="60F63022" w14:textId="51BDCCEC" w:rsidR="00EF3757" w:rsidRDefault="00EF3757" w:rsidP="000436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Исследования славянских древностей в отечественной археологии XIX начале XX вв. </w:t>
      </w:r>
    </w:p>
    <w:p w14:paraId="165559CF" w14:textId="12CE572D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Исследования скифских древностей в России в XIX </w:t>
      </w:r>
      <w:r>
        <w:rPr>
          <w:rFonts w:ascii="Times New Roman" w:hAnsi="Times New Roman"/>
          <w:sz w:val="28"/>
          <w:szCs w:val="28"/>
        </w:rPr>
        <w:t>–</w:t>
      </w:r>
      <w:r w:rsidRPr="00EF3757">
        <w:rPr>
          <w:rFonts w:ascii="Times New Roman" w:hAnsi="Times New Roman"/>
          <w:sz w:val="28"/>
          <w:szCs w:val="28"/>
        </w:rPr>
        <w:t xml:space="preserve"> начале XX веков.</w:t>
      </w:r>
    </w:p>
    <w:p w14:paraId="6363117F" w14:textId="5A256AF5" w:rsidR="00EF3757" w:rsidRPr="00EF3757" w:rsidRDefault="00EF3757" w:rsidP="000436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Основные достижения в изучении раннего железного века Сибири в XIX </w:t>
      </w:r>
      <w:r>
        <w:rPr>
          <w:rFonts w:ascii="Times New Roman" w:hAnsi="Times New Roman"/>
          <w:sz w:val="28"/>
          <w:szCs w:val="28"/>
        </w:rPr>
        <w:t>–</w:t>
      </w:r>
      <w:r w:rsidRPr="00EF3757">
        <w:rPr>
          <w:rFonts w:ascii="Times New Roman" w:hAnsi="Times New Roman"/>
          <w:sz w:val="28"/>
          <w:szCs w:val="28"/>
        </w:rPr>
        <w:t xml:space="preserve"> начале XX веков.</w:t>
      </w:r>
    </w:p>
    <w:p w14:paraId="796B5BD0" w14:textId="6AA310EC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Становление культурно-хронологической схемы развития бронзового века</w:t>
      </w:r>
    </w:p>
    <w:p w14:paraId="509C3CCE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Методы археологического исследования.</w:t>
      </w:r>
    </w:p>
    <w:p w14:paraId="14D57FA8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Методика проведения археологических разведок.</w:t>
      </w:r>
    </w:p>
    <w:p w14:paraId="5D8F1B2F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Методика проведения археологических раскопок.</w:t>
      </w:r>
    </w:p>
    <w:p w14:paraId="5612BB08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Методы археологического исследования, основанные на применении точных наук.</w:t>
      </w:r>
    </w:p>
    <w:p w14:paraId="43EC42DE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Культурный слой.</w:t>
      </w:r>
    </w:p>
    <w:p w14:paraId="7C1BA17F" w14:textId="440A5192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Хронология и периодизация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F3757">
        <w:rPr>
          <w:rFonts w:ascii="Times New Roman" w:hAnsi="Times New Roman"/>
          <w:sz w:val="28"/>
          <w:szCs w:val="28"/>
        </w:rPr>
        <w:t>археологи</w:t>
      </w:r>
      <w:r>
        <w:rPr>
          <w:rFonts w:ascii="Times New Roman" w:hAnsi="Times New Roman"/>
          <w:sz w:val="28"/>
          <w:szCs w:val="28"/>
        </w:rPr>
        <w:t>и</w:t>
      </w:r>
      <w:r w:rsidRPr="00EF3757">
        <w:rPr>
          <w:rFonts w:ascii="Times New Roman" w:hAnsi="Times New Roman"/>
          <w:sz w:val="28"/>
          <w:szCs w:val="28"/>
        </w:rPr>
        <w:t>.</w:t>
      </w:r>
    </w:p>
    <w:p w14:paraId="7C4DAE84" w14:textId="15E8CFD5" w:rsid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57">
        <w:rPr>
          <w:rFonts w:ascii="Times New Roman" w:hAnsi="Times New Roman"/>
          <w:sz w:val="28"/>
          <w:szCs w:val="28"/>
        </w:rPr>
        <w:t>Миграционизм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3757">
        <w:rPr>
          <w:rFonts w:ascii="Times New Roman" w:hAnsi="Times New Roman"/>
          <w:sz w:val="28"/>
          <w:szCs w:val="28"/>
        </w:rPr>
        <w:t>автохтонизм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в археологии.</w:t>
      </w:r>
    </w:p>
    <w:p w14:paraId="2B984215" w14:textId="1F79E590" w:rsid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эпохи и природно-географическая среда.</w:t>
      </w:r>
    </w:p>
    <w:p w14:paraId="69FAFF48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57">
        <w:rPr>
          <w:rFonts w:ascii="Times New Roman" w:hAnsi="Times New Roman"/>
          <w:sz w:val="28"/>
          <w:szCs w:val="28"/>
        </w:rPr>
        <w:t>Этноархеология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в археологических исследованиях.</w:t>
      </w:r>
    </w:p>
    <w:p w14:paraId="5D206950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57">
        <w:rPr>
          <w:rFonts w:ascii="Times New Roman" w:hAnsi="Times New Roman"/>
          <w:sz w:val="28"/>
          <w:szCs w:val="28"/>
        </w:rPr>
        <w:t>Археозоология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в археологических исследованиях.</w:t>
      </w:r>
    </w:p>
    <w:p w14:paraId="22688E38" w14:textId="3F74FB14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57">
        <w:rPr>
          <w:rFonts w:ascii="Times New Roman" w:hAnsi="Times New Roman"/>
          <w:sz w:val="28"/>
          <w:szCs w:val="28"/>
        </w:rPr>
        <w:t>Археоботаника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в археологических исследованиях.</w:t>
      </w:r>
    </w:p>
    <w:p w14:paraId="3ECC1BA8" w14:textId="77777777" w:rsidR="005F4FA6" w:rsidRPr="00EF3757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Проблема антропогенеза.</w:t>
      </w:r>
    </w:p>
    <w:p w14:paraId="0B2BDB6D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Ранний палеолит: общая характеристика эпохи.</w:t>
      </w:r>
    </w:p>
    <w:p w14:paraId="2C8D9620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Средний палеолит (</w:t>
      </w:r>
      <w:proofErr w:type="spellStart"/>
      <w:r w:rsidRPr="00EF3757">
        <w:rPr>
          <w:rFonts w:ascii="Times New Roman" w:hAnsi="Times New Roman"/>
          <w:sz w:val="28"/>
          <w:szCs w:val="28"/>
        </w:rPr>
        <w:t>мустье</w:t>
      </w:r>
      <w:proofErr w:type="spellEnd"/>
      <w:r w:rsidRPr="00EF3757">
        <w:rPr>
          <w:rFonts w:ascii="Times New Roman" w:hAnsi="Times New Roman"/>
          <w:sz w:val="28"/>
          <w:szCs w:val="28"/>
        </w:rPr>
        <w:t>): общая характеристика эпохи.</w:t>
      </w:r>
    </w:p>
    <w:p w14:paraId="4EC525F0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Основные типы орудий труда и технология производства в среднем палеолите.</w:t>
      </w:r>
    </w:p>
    <w:p w14:paraId="7C4D39A2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Верхний палеолит: общая характеристика эпохи.</w:t>
      </w:r>
    </w:p>
    <w:p w14:paraId="39A8E6B3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Искусство палеолита.</w:t>
      </w:r>
    </w:p>
    <w:p w14:paraId="55C32809" w14:textId="190153A5" w:rsid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Основные категории археологического анализа: тип, археологическая культура, культурная общность. </w:t>
      </w:r>
    </w:p>
    <w:p w14:paraId="1386A1DF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Погребальная обрядность палеолита.</w:t>
      </w:r>
    </w:p>
    <w:p w14:paraId="2EFC9472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Палеолитические памятники на Дону.</w:t>
      </w:r>
    </w:p>
    <w:p w14:paraId="2AD7A83E" w14:textId="5E4B783D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Мезолит: </w:t>
      </w:r>
      <w:r w:rsidR="005F4FA6">
        <w:rPr>
          <w:rFonts w:ascii="Times New Roman" w:hAnsi="Times New Roman"/>
          <w:sz w:val="28"/>
          <w:szCs w:val="28"/>
        </w:rPr>
        <w:t xml:space="preserve">природная среда и </w:t>
      </w:r>
      <w:r w:rsidRPr="00EF3757">
        <w:rPr>
          <w:rFonts w:ascii="Times New Roman" w:hAnsi="Times New Roman"/>
          <w:sz w:val="28"/>
          <w:szCs w:val="28"/>
        </w:rPr>
        <w:t>общая характеристика эпохи.</w:t>
      </w:r>
    </w:p>
    <w:p w14:paraId="2E5E094C" w14:textId="4743EDE4" w:rsid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культуры мезолита Евразии.</w:t>
      </w:r>
    </w:p>
    <w:p w14:paraId="140A101C" w14:textId="7BAF0626" w:rsidR="005F4FA6" w:rsidRPr="00EF3757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мезолита.</w:t>
      </w:r>
    </w:p>
    <w:p w14:paraId="689779FB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lastRenderedPageBreak/>
        <w:t>Неолит: общая характеристика эпохи.</w:t>
      </w:r>
    </w:p>
    <w:p w14:paraId="162F7611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культуры неолита Евразии.</w:t>
      </w:r>
    </w:p>
    <w:p w14:paraId="35D12286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Искусство неолита.</w:t>
      </w:r>
    </w:p>
    <w:p w14:paraId="12326407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Энеолит: общая характеристика эпохи.</w:t>
      </w:r>
    </w:p>
    <w:p w14:paraId="32340988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культуры мариупольской области.</w:t>
      </w:r>
    </w:p>
    <w:p w14:paraId="115E6799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57">
        <w:rPr>
          <w:rFonts w:ascii="Times New Roman" w:hAnsi="Times New Roman"/>
          <w:sz w:val="28"/>
          <w:szCs w:val="28"/>
        </w:rPr>
        <w:t>Среднестоговская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3757">
        <w:rPr>
          <w:rFonts w:ascii="Times New Roman" w:hAnsi="Times New Roman"/>
          <w:sz w:val="28"/>
          <w:szCs w:val="28"/>
        </w:rPr>
        <w:t>хвалынская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757">
        <w:rPr>
          <w:rFonts w:ascii="Times New Roman" w:hAnsi="Times New Roman"/>
          <w:sz w:val="28"/>
          <w:szCs w:val="28"/>
        </w:rPr>
        <w:t>энеолитические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культуры.</w:t>
      </w:r>
    </w:p>
    <w:p w14:paraId="6DB90D1B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Бронзовый век: общая характеристика эпохи.</w:t>
      </w:r>
    </w:p>
    <w:p w14:paraId="6F38AB4F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57">
        <w:rPr>
          <w:rFonts w:ascii="Times New Roman" w:hAnsi="Times New Roman"/>
          <w:sz w:val="28"/>
          <w:szCs w:val="28"/>
        </w:rPr>
        <w:t>Древнеямная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культурная общность.</w:t>
      </w:r>
    </w:p>
    <w:p w14:paraId="6C10E21E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Среднеднепровская и </w:t>
      </w:r>
      <w:proofErr w:type="spellStart"/>
      <w:r w:rsidRPr="00EF3757">
        <w:rPr>
          <w:rFonts w:ascii="Times New Roman" w:hAnsi="Times New Roman"/>
          <w:sz w:val="28"/>
          <w:szCs w:val="28"/>
        </w:rPr>
        <w:t>фатьяновская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культуры эпохи бронзы.</w:t>
      </w:r>
    </w:p>
    <w:p w14:paraId="5EBF92CE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культуры катакомбной общности.</w:t>
      </w:r>
    </w:p>
    <w:p w14:paraId="766FD70D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57">
        <w:rPr>
          <w:rFonts w:ascii="Times New Roman" w:hAnsi="Times New Roman"/>
          <w:sz w:val="28"/>
          <w:szCs w:val="28"/>
        </w:rPr>
        <w:t>Абашевская</w:t>
      </w:r>
      <w:proofErr w:type="spellEnd"/>
      <w:r w:rsidRPr="00EF3757">
        <w:rPr>
          <w:rFonts w:ascii="Times New Roman" w:hAnsi="Times New Roman"/>
          <w:sz w:val="28"/>
          <w:szCs w:val="28"/>
        </w:rPr>
        <w:t xml:space="preserve"> культурная общность.</w:t>
      </w:r>
    </w:p>
    <w:p w14:paraId="3B9A1558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Срубная культурная общность.</w:t>
      </w:r>
    </w:p>
    <w:p w14:paraId="2131A21E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Погребальный обряд эпохи бронзы.</w:t>
      </w:r>
    </w:p>
    <w:p w14:paraId="082527E0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Ранний железный век: общая характеристика эпохи.</w:t>
      </w:r>
    </w:p>
    <w:p w14:paraId="14778116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культуры раннего железного века степной и лесостепной зоны Евразии.</w:t>
      </w:r>
    </w:p>
    <w:p w14:paraId="479FF21F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культуры раннего железного века лесной зоны Евразии.</w:t>
      </w:r>
    </w:p>
    <w:p w14:paraId="5E1873E4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Погребальный обряд раннего железного века.</w:t>
      </w:r>
    </w:p>
    <w:p w14:paraId="6B22C97E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Археологические культуры раннего железного века Сибири и Дальнего Востока.</w:t>
      </w:r>
    </w:p>
    <w:p w14:paraId="3098D48B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Искусство раннего железного века.</w:t>
      </w:r>
    </w:p>
    <w:p w14:paraId="5083C3B8" w14:textId="77777777" w:rsidR="005F4FA6" w:rsidRPr="005F4FA6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Античный город и его роль в истории античного общества.</w:t>
      </w:r>
    </w:p>
    <w:p w14:paraId="14E4D1A8" w14:textId="47B88B1C" w:rsidR="005F4FA6" w:rsidRPr="005F4FA6" w:rsidRDefault="005F4FA6" w:rsidP="00A46C8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Археологическая</w:t>
      </w:r>
      <w:r w:rsidR="00A46C8F">
        <w:rPr>
          <w:rFonts w:ascii="Times New Roman" w:hAnsi="Times New Roman"/>
          <w:sz w:val="28"/>
          <w:szCs w:val="28"/>
        </w:rPr>
        <w:t xml:space="preserve"> </w:t>
      </w:r>
      <w:r w:rsidRPr="005F4FA6">
        <w:rPr>
          <w:rFonts w:ascii="Times New Roman" w:hAnsi="Times New Roman"/>
          <w:sz w:val="28"/>
          <w:szCs w:val="28"/>
        </w:rPr>
        <w:t>специфика керамики и роль керамического производства в античности.</w:t>
      </w:r>
    </w:p>
    <w:p w14:paraId="294BCAF6" w14:textId="77777777" w:rsidR="005F4FA6" w:rsidRPr="005F4FA6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Деньги, монетное дело в античном обществе.</w:t>
      </w:r>
    </w:p>
    <w:p w14:paraId="721EB661" w14:textId="71B5D1A9" w:rsidR="00EF3757" w:rsidRPr="00EF3757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Храмовые комплексы античной Греции.</w:t>
      </w:r>
    </w:p>
    <w:p w14:paraId="3F819E41" w14:textId="060B3E55" w:rsidR="005F4FA6" w:rsidRPr="005F4FA6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Помпеи и Геркуланум</w:t>
      </w:r>
      <w:r w:rsidR="00A46C8F">
        <w:rPr>
          <w:rFonts w:ascii="Times New Roman" w:hAnsi="Times New Roman"/>
          <w:sz w:val="28"/>
          <w:szCs w:val="28"/>
        </w:rPr>
        <w:t xml:space="preserve"> по данным археологии</w:t>
      </w:r>
      <w:r w:rsidRPr="005F4FA6">
        <w:rPr>
          <w:rFonts w:ascii="Times New Roman" w:hAnsi="Times New Roman"/>
          <w:sz w:val="28"/>
          <w:szCs w:val="28"/>
        </w:rPr>
        <w:t>.</w:t>
      </w:r>
    </w:p>
    <w:p w14:paraId="16C9C970" w14:textId="141CC71E" w:rsidR="005F4FA6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Античные государства Северного Причерноморья.</w:t>
      </w:r>
    </w:p>
    <w:p w14:paraId="3D7E69A8" w14:textId="77777777" w:rsidR="005F4FA6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Скандинавские древности на территории Древней Руси.</w:t>
      </w:r>
    </w:p>
    <w:p w14:paraId="189C667F" w14:textId="35A81D1C" w:rsid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Памятники ранних славян на Дону.</w:t>
      </w:r>
    </w:p>
    <w:p w14:paraId="0D71952A" w14:textId="4B267817" w:rsidR="005F4FA6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Памятники язычества восточных славян.</w:t>
      </w:r>
    </w:p>
    <w:p w14:paraId="1DD9F415" w14:textId="797A98F0" w:rsidR="005F4FA6" w:rsidRPr="00EF3757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Культурное взаимодействие славян, балтов и других этнических групп в лесной полосе Восточной Европы по археологическим данным.</w:t>
      </w:r>
    </w:p>
    <w:p w14:paraId="4314D23B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Салтово-маяцкая культура.</w:t>
      </w:r>
    </w:p>
    <w:p w14:paraId="0AA19152" w14:textId="7AADB6A5" w:rsidR="005F4FA6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4FA6">
        <w:rPr>
          <w:rFonts w:ascii="Times New Roman" w:hAnsi="Times New Roman"/>
          <w:sz w:val="28"/>
          <w:szCs w:val="28"/>
        </w:rPr>
        <w:t>Гунны и Авары. Характеристика археологических памятников.</w:t>
      </w:r>
    </w:p>
    <w:p w14:paraId="10D1EED6" w14:textId="6F4A2605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Памятники кочевников средневековья в бассейне Дона.</w:t>
      </w:r>
    </w:p>
    <w:p w14:paraId="60C45391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Искусство кочевников средневековья.</w:t>
      </w:r>
    </w:p>
    <w:p w14:paraId="66C6DAFC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Эволюция типов жилищ по данным археологии.</w:t>
      </w:r>
    </w:p>
    <w:p w14:paraId="75CBD24E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 xml:space="preserve">Основные категории и типы металлических изделий энеолита – раннего железного века. </w:t>
      </w:r>
    </w:p>
    <w:p w14:paraId="274FF598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Древняя керамика как исторический источник.</w:t>
      </w:r>
    </w:p>
    <w:p w14:paraId="67AEF948" w14:textId="77777777" w:rsidR="005F4FA6" w:rsidRPr="00EF3757" w:rsidRDefault="005F4FA6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Проблемы охраны и использования памятников археологии.</w:t>
      </w:r>
    </w:p>
    <w:p w14:paraId="418D9A6A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Основные проблемы и перспективы развития современной археологии.</w:t>
      </w:r>
    </w:p>
    <w:p w14:paraId="7069B84F" w14:textId="77777777" w:rsidR="00EF3757" w:rsidRPr="00EF3757" w:rsidRDefault="00EF3757" w:rsidP="005F4F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3757">
        <w:rPr>
          <w:rFonts w:ascii="Times New Roman" w:hAnsi="Times New Roman"/>
          <w:sz w:val="28"/>
          <w:szCs w:val="28"/>
        </w:rPr>
        <w:t>Важнейшие археологические учреждения и печатные издания в РФ.</w:t>
      </w:r>
    </w:p>
    <w:p w14:paraId="7F466706" w14:textId="77777777" w:rsidR="001B0C09" w:rsidRDefault="001B0C09" w:rsidP="00043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0196F" w14:textId="43DC8E28" w:rsidR="00017538" w:rsidRDefault="00017538" w:rsidP="00043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рекомендуемой литературы</w:t>
      </w:r>
    </w:p>
    <w:p w14:paraId="084DB1D8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Алексеев В.П. Человек: эволюция и таксономия. М., 1986. </w:t>
      </w:r>
    </w:p>
    <w:p w14:paraId="27AC60B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Алексеев Л.В. Смоленская земля в IX—XII вв. М., 1990. </w:t>
      </w:r>
    </w:p>
    <w:p w14:paraId="1B08387C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Античные государства Северного Причерноморья // Археология СССР. М., 1984. </w:t>
      </w:r>
    </w:p>
    <w:p w14:paraId="256BB04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Арсеньева Т.М. Некрополь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Танаиса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. М., 1977. </w:t>
      </w:r>
    </w:p>
    <w:p w14:paraId="2F55AB3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Артамонов М.И. История хазар. Л., 1962. </w:t>
      </w:r>
    </w:p>
    <w:p w14:paraId="04956121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Артамонов М.И. Сокровища саков. М., 1973. </w:t>
      </w:r>
    </w:p>
    <w:p w14:paraId="71BBD8CC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Арциховский А.В. Курганы вятичей. М., 1930. </w:t>
      </w:r>
    </w:p>
    <w:p w14:paraId="4E78F196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Блаватский В.Д. Античная археология и история. М., 1985. </w:t>
      </w:r>
    </w:p>
    <w:p w14:paraId="10D8DB7D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Блаватский В.Д. Античная археология Северного Причерноморья. М., 1961. </w:t>
      </w:r>
    </w:p>
    <w:p w14:paraId="6A6915A3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Борисковский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П.И. Древнейшее прошлое человечества. М., 1980. </w:t>
      </w:r>
    </w:p>
    <w:p w14:paraId="5C6FF624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Васильев И.Б. Энеолит Поволжья (степь и лесостепь). Куйбышев, 1981. </w:t>
      </w:r>
    </w:p>
    <w:p w14:paraId="4E429A7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Васильев И.Б.,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Синюк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А.Т. Энеолит восточно-европейской лесостепи. Куйбышев, 1985. </w:t>
      </w:r>
    </w:p>
    <w:p w14:paraId="6C2BD94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Гаврилюк Н.А. Домашнее производство и быт степных скифов. Киев, 1989. </w:t>
      </w:r>
    </w:p>
    <w:p w14:paraId="693C99FE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Ж.-К. Теоретическая археология. М., 1983.</w:t>
      </w:r>
    </w:p>
    <w:p w14:paraId="54EC8D7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В.Ф. Очерки по истории советской археологии. Киев, 1982.</w:t>
      </w:r>
    </w:p>
    <w:p w14:paraId="11FD3461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Граков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Б.Н. Ранний железный век. М., 1977. </w:t>
      </w:r>
    </w:p>
    <w:p w14:paraId="39CF2EA7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Граков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Б.Н. Скифы. М., 1971. </w:t>
      </w:r>
    </w:p>
    <w:p w14:paraId="5C3D861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Гумилев Л.Н. Древние тюрки. М., 1993. </w:t>
      </w:r>
    </w:p>
    <w:p w14:paraId="3F4E473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Даниленко В.Н. Неолит Украины. Киев, 1969. </w:t>
      </w:r>
    </w:p>
    <w:p w14:paraId="390F1CE4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Даниленко В.Н. Энеолит Украины.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Этноисторическое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исследование. Киев, 1974. </w:t>
      </w:r>
    </w:p>
    <w:p w14:paraId="13D41FBD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Древняя Русь. Город, замок, село // Археология СССР. М., 1985. </w:t>
      </w:r>
    </w:p>
    <w:p w14:paraId="4BD23F05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Каменный век на территории СССР // МИА. № 166. М., 1971. </w:t>
      </w:r>
    </w:p>
    <w:p w14:paraId="5BC886D8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Каргер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М.К. Новгород. Л., 1980. </w:t>
      </w:r>
    </w:p>
    <w:p w14:paraId="36E9F91E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Клейн Л.С. Археологическая типология. Л., 1991.</w:t>
      </w:r>
    </w:p>
    <w:p w14:paraId="4906B5E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Клейн Л.С. Археологические источники. СПб., 1995.</w:t>
      </w:r>
    </w:p>
    <w:p w14:paraId="217D8676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Кругликова И.Т. Античная археология. М., 1984. </w:t>
      </w:r>
    </w:p>
    <w:p w14:paraId="679C160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Кузьмина Е.Е. Откуда пришли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индоарии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? М., 1994. </w:t>
      </w:r>
    </w:p>
    <w:p w14:paraId="6A0647C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Майкопский феномен в древней истории Кавказа и Восточной Европы. Л., 1991. </w:t>
      </w:r>
    </w:p>
    <w:p w14:paraId="0DFDC9A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Марковин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В.И. Дольмены Западного Кавказа. М., 1978. </w:t>
      </w:r>
    </w:p>
    <w:p w14:paraId="5C2E1CBA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В.М. Древнеземледельческая культура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Маргианы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// МИА. N 73. М.; Л., 1959.</w:t>
      </w:r>
    </w:p>
    <w:p w14:paraId="7010FE95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В.М. Исторические реконструкции в археологии. Самара, 1996. </w:t>
      </w:r>
    </w:p>
    <w:p w14:paraId="5703935D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В.М. Первые цивилизации. Л., 1989. </w:t>
      </w:r>
    </w:p>
    <w:p w14:paraId="3F392CBA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В.М. Поселение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Джейтун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. Проблема становления производящей экономики // МИА. № 180. М., Л., 1971. </w:t>
      </w:r>
    </w:p>
    <w:p w14:paraId="0F75C286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Матюшин Г.Н. Мезолит Южного Урала. М., 1978. </w:t>
      </w:r>
    </w:p>
    <w:p w14:paraId="33B4582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Матюшин Г.Н. Энеолит Южного Урала. М., 1982. </w:t>
      </w:r>
    </w:p>
    <w:p w14:paraId="28A7E42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Мезолит СССР // Археология СССР. М., 1989. </w:t>
      </w:r>
    </w:p>
    <w:p w14:paraId="4BE9A22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Мелларт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Дж. Древнейшие цивилизации Ближнего Востока. М., 1982. </w:t>
      </w:r>
    </w:p>
    <w:p w14:paraId="5CFDE1FE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lastRenderedPageBreak/>
        <w:t xml:space="preserve">Мелюкова А.И. Вооружение скифов. М., 1964. </w:t>
      </w:r>
    </w:p>
    <w:p w14:paraId="12D3BFD8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Мерперт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Н.Я. Древнейшие скотоводы Волго-Уральского междуречья. М., 1974. </w:t>
      </w:r>
    </w:p>
    <w:p w14:paraId="60736A87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Мунчаев Р.М. Кавказ на заре бронзового века. М., 1975. </w:t>
      </w:r>
    </w:p>
    <w:p w14:paraId="46CAAB90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Палеолит СССР // Археология СССР. М., 1984. </w:t>
      </w:r>
    </w:p>
    <w:p w14:paraId="68248A14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Пассек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Т.С. Раннеземледельческие (трипольские) племена Поднестровья. М., 1961. </w:t>
      </w:r>
    </w:p>
    <w:p w14:paraId="5CD20824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Плетнева С.А. Кочевники средневековья. Поиски исторических закономерностей. М., 1982. </w:t>
      </w:r>
    </w:p>
    <w:p w14:paraId="008F35FB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Попова Т.Б. Племена катакомбной культуры. М., 1955. </w:t>
      </w:r>
    </w:p>
    <w:p w14:paraId="11169D0D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Пряхин А.Д.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культура в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Подонье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. Воронеж, 1973. </w:t>
      </w:r>
    </w:p>
    <w:p w14:paraId="2B93BE6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Рыбаков Б.А.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Геродотова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Скифия. М., 1979. </w:t>
      </w:r>
    </w:p>
    <w:p w14:paraId="5DFC9A7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Рыбаков Б.А. Киевская Русь и русские княжества XII— XIII вв. М., 1982. </w:t>
      </w:r>
    </w:p>
    <w:p w14:paraId="3EBDF6D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Рыбаков Б.А. Язычество древних славян. М., 1981. </w:t>
      </w:r>
    </w:p>
    <w:p w14:paraId="18B496F1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Седов В.В. Восточные славяне в VI - XIII вв. // Археология СССР. М., 1982. </w:t>
      </w:r>
    </w:p>
    <w:p w14:paraId="630F4B6E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Семенов С.А. Происхождение земледелия. Л., 1978. </w:t>
      </w:r>
    </w:p>
    <w:p w14:paraId="5CCD976C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Синюк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А.Т. Курганы эпохи бронзы Среднего Дона (Павловский могильник). Воронеж, 1983. </w:t>
      </w:r>
    </w:p>
    <w:p w14:paraId="5636E99E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Смирнов А.П. Волжские булгары. М., 1951. </w:t>
      </w:r>
    </w:p>
    <w:p w14:paraId="13AD350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Смирнов А.П. Скифы. М., 1965. </w:t>
      </w:r>
    </w:p>
    <w:p w14:paraId="76D742B3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Смирнов К.Ф. Савроматы. Ранняя история и культура сарматов. М., 1964. </w:t>
      </w:r>
    </w:p>
    <w:p w14:paraId="3B26B6FA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Смирнов К.Ф. Сарматы и утверждение их политического господства в Скифии. М., 1984. </w:t>
      </w:r>
    </w:p>
    <w:p w14:paraId="574668AA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Степи Евразии в эпоху средневековья // Археология СССР. М., 1981. </w:t>
      </w:r>
    </w:p>
    <w:p w14:paraId="432A256A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Столяр А.Д. Происхождение изобразительного искусства. М., 1985. </w:t>
      </w:r>
    </w:p>
    <w:p w14:paraId="42EA1D50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Тереножкин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А.И. Киммерийцы. Киев, 1976.</w:t>
      </w:r>
    </w:p>
    <w:p w14:paraId="2A735CAE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Технология производства в эпоху палеолита. Л., 1983</w:t>
      </w:r>
    </w:p>
    <w:p w14:paraId="26B75827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Толочко П.П. Древняя Русь. Киев, 1987. </w:t>
      </w:r>
    </w:p>
    <w:p w14:paraId="62BD9AF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Третьяков П.Н. Восточнославянские племена. М., 1953. </w:t>
      </w:r>
    </w:p>
    <w:p w14:paraId="1EEE1A65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Федоров-Давыдов Г.А. Золотоордынские города. М., 1995. </w:t>
      </w:r>
    </w:p>
    <w:p w14:paraId="2F775E6C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Федоров-Давыдов Г.А. Кочевники Восточной Европы под властью золотоордынских ханов. М., 1966. </w:t>
      </w:r>
    </w:p>
    <w:p w14:paraId="116E24E3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Федоров-Давыдов Г.А. Общественный строй Золотой Орды. М., 1976. </w:t>
      </w:r>
    </w:p>
    <w:p w14:paraId="4989CF2A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Финно-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в эпоху средневековья // Археология СССР. М., 1987. </w:t>
      </w:r>
    </w:p>
    <w:p w14:paraId="46DD48A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Формозов А.А. Проблемы этнокультурной истории каменного века европейской части СССР. М., 1977. </w:t>
      </w:r>
    </w:p>
    <w:p w14:paraId="32396365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Формозов А.А. Страницы истории русской археологии. М., 1986. </w:t>
      </w:r>
    </w:p>
    <w:p w14:paraId="5EA6F806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Формозов А.А. Этнокультурные области на территории европейской части СССР в каменном веке. М., 1959. </w:t>
      </w:r>
    </w:p>
    <w:p w14:paraId="4685F252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Фосс М.Е. Древнейшая история севера европейской части СССР. М., 1952. </w:t>
      </w:r>
    </w:p>
    <w:p w14:paraId="1BADFC19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Черных Е.Н. Древнейшая металлургия Урала и Поволжья. М., 1970. </w:t>
      </w:r>
    </w:p>
    <w:p w14:paraId="7CAD096B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Черных Е.Н. Древняя металлообработка на Юго-Западе СССР. М., 1976. </w:t>
      </w:r>
    </w:p>
    <w:p w14:paraId="154F52DF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Черных Е.Н., Кузьминых С.В. Древняя металлургия Северной Евразии (</w:t>
      </w: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сейминско-турбинский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феномен). М., 1989. </w:t>
      </w:r>
    </w:p>
    <w:p w14:paraId="1F2AF860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6BF">
        <w:rPr>
          <w:rFonts w:ascii="Times New Roman" w:hAnsi="Times New Roman" w:cs="Times New Roman"/>
          <w:sz w:val="28"/>
          <w:szCs w:val="28"/>
        </w:rPr>
        <w:t>Членова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 xml:space="preserve"> НЛ. Хронология памятников карасукской эпохи. М., 1972. </w:t>
      </w:r>
    </w:p>
    <w:p w14:paraId="4E8739AA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lastRenderedPageBreak/>
        <w:t xml:space="preserve">Шнирельман В.А. Возникновение производящего хозяйства. М., 1989. </w:t>
      </w:r>
    </w:p>
    <w:p w14:paraId="34BC10D7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Щапова Ю.Л. Естественнонаучные методы в археологии. М., 1988.</w:t>
      </w:r>
    </w:p>
    <w:p w14:paraId="2DDED908" w14:textId="77777777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Энеолит СССР // Археология СССР. М., 1982. </w:t>
      </w:r>
    </w:p>
    <w:p w14:paraId="65C62F00" w14:textId="5938C1F9" w:rsidR="000436BF" w:rsidRPr="000436BF" w:rsidRDefault="000436BF" w:rsidP="000436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Эпоха бронзы лесной полосы СССР // Археология СССР. М., 1987.</w:t>
      </w:r>
    </w:p>
    <w:p w14:paraId="68A4C3C6" w14:textId="77777777" w:rsidR="00017538" w:rsidRPr="00017538" w:rsidRDefault="00017538">
      <w:pPr>
        <w:rPr>
          <w:rFonts w:ascii="Times New Roman" w:hAnsi="Times New Roman" w:cs="Times New Roman"/>
          <w:sz w:val="28"/>
          <w:szCs w:val="28"/>
        </w:rPr>
      </w:pPr>
    </w:p>
    <w:sectPr w:rsidR="00017538" w:rsidRPr="00017538" w:rsidSect="005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55FB"/>
    <w:multiLevelType w:val="hybridMultilevel"/>
    <w:tmpl w:val="8CAE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67DC"/>
    <w:multiLevelType w:val="hybridMultilevel"/>
    <w:tmpl w:val="855A3304"/>
    <w:lvl w:ilvl="0" w:tplc="60B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8"/>
    <w:rsid w:val="00017538"/>
    <w:rsid w:val="000436BF"/>
    <w:rsid w:val="001B0C09"/>
    <w:rsid w:val="001F2FDD"/>
    <w:rsid w:val="002C1B8B"/>
    <w:rsid w:val="005468BC"/>
    <w:rsid w:val="005F4FA6"/>
    <w:rsid w:val="00A46C8F"/>
    <w:rsid w:val="00BB69AF"/>
    <w:rsid w:val="00EF3757"/>
    <w:rsid w:val="00F011BD"/>
    <w:rsid w:val="00F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A06"/>
  <w15:docId w15:val="{2009E911-DD86-494F-A8A4-624F3A9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2022-10-25T15:28:00Z</dcterms:created>
  <dcterms:modified xsi:type="dcterms:W3CDTF">2022-10-25T15:43:00Z</dcterms:modified>
</cp:coreProperties>
</file>